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uk-UA"/>
        </w:rPr>
      </w:pPr>
      <w:r>
        <w:rPr>
          <w:rFonts w:ascii="Times New Roman" w:hAnsi="Times New Roman"/>
          <w:b/>
          <w:bCs/>
          <w:color w:val="2424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/>
          <w:lang w:val="uk-UA"/>
        </w:rPr>
        <w:br/>
      </w:r>
      <w:r>
        <w:rPr>
          <w:rFonts w:ascii="Times New Roman" w:hAnsi="Times New Roman"/>
          <w:i/>
          <w:iCs/>
          <w:color w:val="242424"/>
          <w:lang w:val="uk-UA"/>
        </w:rPr>
        <w:t>(відповідно до п. 4</w:t>
      </w:r>
      <w:r>
        <w:rPr>
          <w:rFonts w:ascii="Times New Roman" w:hAnsi="Times New Roman"/>
          <w:i/>
          <w:iCs/>
          <w:color w:val="242424"/>
          <w:vertAlign w:val="superscript"/>
          <w:lang w:val="uk-UA"/>
        </w:rPr>
        <w:t xml:space="preserve"> 1</w:t>
      </w:r>
      <w:r>
        <w:rPr>
          <w:rFonts w:ascii="Times New Roman" w:hAnsi="Times New Roman"/>
          <w:i/>
          <w:iCs/>
          <w:color w:val="242424"/>
          <w:lang w:val="uk-UA"/>
        </w:rPr>
        <w:t xml:space="preserve"> постанови КМУ від 11.10. 2016 № 710 «</w:t>
      </w:r>
      <w:r>
        <w:rPr>
          <w:rFonts w:ascii="Times New Roman" w:hAnsi="Times New Roman"/>
          <w:i/>
          <w:iCs/>
          <w:color w:val="333333"/>
          <w:lang w:val="uk-UA"/>
        </w:rPr>
        <w:t>Про ефективне використання державних коштів» (зі змінами))</w:t>
      </w:r>
      <w:r>
        <w:rPr>
          <w:rFonts w:ascii="Times New Roman" w:hAnsi="Times New Roman"/>
          <w:i/>
          <w:iCs/>
          <w:color w:val="242424"/>
          <w:lang w:val="uk-UA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i/>
          <w:i/>
          <w:iCs/>
          <w:color w:val="242424"/>
          <w:sz w:val="28"/>
          <w:szCs w:val="28"/>
        </w:rPr>
      </w:pPr>
      <w:r>
        <w:rPr>
          <w:rFonts w:ascii="Times New Roman" w:hAnsi="Times New Roman"/>
          <w:i/>
          <w:iCs/>
          <w:color w:val="242424"/>
          <w:sz w:val="28"/>
          <w:szCs w:val="28"/>
        </w:rPr>
      </w:r>
    </w:p>
    <w:p>
      <w:pPr>
        <w:pStyle w:val="Style16"/>
        <w:spacing w:lineRule="auto" w:line="24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b/>
          <w:color w:val="auto"/>
          <w:lang w:val="uk-UA"/>
        </w:rPr>
        <w:tab/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rFonts w:ascii="Times New Roman" w:hAnsi="Times New Roman"/>
          <w:b/>
          <w:color w:val="auto"/>
          <w:lang w:val="uk-UA"/>
        </w:rPr>
        <w:t> </w:t>
      </w:r>
    </w:p>
    <w:p>
      <w:pPr>
        <w:pStyle w:val="Style16"/>
        <w:spacing w:lineRule="auto" w:line="240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lang w:val="uk-UA"/>
        </w:rPr>
        <w:tab/>
        <w:t xml:space="preserve"> </w:t>
      </w:r>
      <w:r>
        <w:rPr>
          <w:rFonts w:ascii="Times New Roman" w:hAnsi="Times New Roman"/>
          <w:color w:val="auto"/>
          <w:lang w:val="uk-UA"/>
        </w:rPr>
        <w:t xml:space="preserve">Відділ культури по Новобаварському району Департаменту культури Харківської міської ради </w:t>
      </w:r>
    </w:p>
    <w:p>
      <w:pPr>
        <w:pStyle w:val="Style16"/>
        <w:spacing w:lineRule="auto" w:line="24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lang w:val="uk-UA"/>
        </w:rPr>
        <w:tab/>
      </w:r>
      <w:r>
        <w:rPr>
          <w:rFonts w:ascii="Times New Roman" w:hAnsi="Times New Roman"/>
          <w:color w:val="auto"/>
          <w:lang w:val="uk-UA"/>
        </w:rPr>
        <w:t>61052, Харківська область, м. Харків, вул. Полтавський Шлях, 11</w:t>
      </w:r>
    </w:p>
    <w:p>
      <w:pPr>
        <w:pStyle w:val="Style16"/>
        <w:spacing w:lineRule="auto" w:line="24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lang w:val="uk-UA"/>
        </w:rPr>
        <w:tab/>
      </w:r>
      <w:r>
        <w:rPr>
          <w:rFonts w:ascii="Times New Roman" w:hAnsi="Times New Roman"/>
          <w:color w:val="auto"/>
          <w:lang w:val="uk-UA"/>
        </w:rPr>
        <w:t>ЄДРПОУ 37460298</w:t>
      </w:r>
    </w:p>
    <w:p>
      <w:pPr>
        <w:pStyle w:val="Style16"/>
        <w:spacing w:lineRule="auto" w:line="240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auto"/>
          <w:lang w:val="uk-UA"/>
        </w:rPr>
        <w:tab/>
        <w:t>категорія замовника -</w:t>
      </w:r>
      <w:r>
        <w:rPr>
          <w:rFonts w:ascii="Times New Roman" w:hAnsi="Times New Roman"/>
          <w:color w:val="auto"/>
          <w:lang w:val="uk-UA"/>
        </w:rPr>
        <w:t xml:space="preserve"> </w:t>
      </w:r>
      <w:r>
        <w:rPr>
          <w:rFonts w:cs="Times New Roman" w:ascii="Times New Roman" w:hAnsi="Times New Roman"/>
          <w:color w:val="auto"/>
          <w:lang w:val="uk-UA"/>
        </w:rPr>
        <w:t>Орган державної влади, місцевого самоврядування або правоохоронний орган</w:t>
      </w:r>
    </w:p>
    <w:p>
      <w:pPr>
        <w:pStyle w:val="Style16"/>
        <w:spacing w:lineRule="auto" w:line="240"/>
        <w:jc w:val="both"/>
        <w:rPr>
          <w:color w:val="auto"/>
        </w:rPr>
      </w:pPr>
      <w:r>
        <w:rPr>
          <w:rFonts w:ascii="Times New Roman" w:hAnsi="Times New Roman"/>
          <w:b/>
          <w:bCs/>
          <w:color w:val="auto"/>
          <w:lang w:val="uk-UA"/>
        </w:rPr>
        <w:tab/>
        <w:t>2. Назва предмету закупівлі із зазначенням за Єдиним закупівельним словником: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>
      <w:pPr>
        <w:pStyle w:val="Style16"/>
        <w:spacing w:lineRule="auto" w:line="240" w:before="0" w:after="0"/>
        <w:jc w:val="both"/>
        <w:rPr>
          <w:color w:val="auto"/>
        </w:rPr>
      </w:pPr>
      <w:r>
        <w:rPr>
          <w:rFonts w:ascii="Times New Roman" w:hAnsi="Times New Roman"/>
          <w:b/>
          <w:bCs/>
          <w:color w:val="auto"/>
          <w:lang w:val="uk-UA"/>
        </w:rPr>
        <w:tab/>
      </w:r>
      <w:r>
        <w:rPr>
          <w:rFonts w:ascii="Times New Roman" w:hAnsi="Times New Roman"/>
          <w:color w:val="auto"/>
          <w:lang w:val="uk-UA"/>
        </w:rPr>
        <w:t>«Капітальний ремонт (аварійно-відновлювальний) покрівлі, існуючих заповнень віконних та дверних прорізів будівлі бібліотеки-філії № 7 КЗК "Центральна бібліотека ім. І.Я. Франка ЦБС Новобаварського району м. Харкова" за адресою м. Харків, вул. Академіка Богомольця, 1»</w:t>
      </w:r>
      <w:r>
        <w:rPr>
          <w:rFonts w:ascii="Times New Roman" w:hAnsi="Times New Roman"/>
          <w:color w:val="auto"/>
          <w:lang w:val="en-US"/>
        </w:rPr>
        <w:t xml:space="preserve"> </w:t>
      </w:r>
      <w:r>
        <w:rPr>
          <w:rFonts w:ascii="Times New Roman" w:hAnsi="Times New Roman"/>
          <w:color w:val="auto"/>
          <w:lang w:val="uk-UA"/>
        </w:rPr>
        <w:t xml:space="preserve">код ДК 021:2015 - 45453000-7 – Капітальний ремонт і реставрація           </w:t>
      </w:r>
      <w:r>
        <w:rPr>
          <w:rFonts w:ascii="Times New Roman" w:hAnsi="Times New Roman"/>
          <w:b/>
          <w:bCs/>
          <w:color w:val="auto"/>
          <w:lang w:val="uk-UA"/>
        </w:rPr>
        <w:t xml:space="preserve">                                                                                                                   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</w:r>
    </w:p>
    <w:p>
      <w:pPr>
        <w:pStyle w:val="Style16"/>
        <w:spacing w:lineRule="auto" w:line="240" w:before="0" w:after="0"/>
        <w:jc w:val="both"/>
        <w:rPr>
          <w:color w:val="auto"/>
        </w:rPr>
      </w:pPr>
      <w:r>
        <w:rPr>
          <w:rFonts w:ascii="Times New Roman" w:hAnsi="Times New Roman"/>
          <w:b/>
          <w:bCs/>
          <w:color w:val="auto"/>
          <w:lang w:val="uk-UA"/>
        </w:rPr>
        <w:tab/>
        <w:t xml:space="preserve">3. </w:t>
      </w:r>
      <w:r>
        <w:rPr>
          <w:rFonts w:eastAsia="Times New Roman" w:cs="Times New Roman" w:ascii="Times New Roman" w:hAnsi="Times New Roman"/>
          <w:b/>
          <w:bCs/>
          <w:color w:val="auto"/>
          <w:lang w:val="uk-UA"/>
        </w:rPr>
        <w:t xml:space="preserve">Вид та ідентифікатор процедури закупівлі (у разі наявності): </w:t>
      </w:r>
    </w:p>
    <w:p>
      <w:pPr>
        <w:pStyle w:val="Style16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val="uk-UA"/>
        </w:rPr>
      </w:pPr>
      <w:r>
        <w:rPr>
          <w:rFonts w:eastAsia="Times New Roman" w:cs="Times New Roman" w:ascii="Times New Roman" w:hAnsi="Times New Roman"/>
          <w:color w:val="auto"/>
          <w:lang w:val="uk-UA"/>
        </w:rPr>
        <w:t xml:space="preserve">Вид процедури закупівлі: Відкриті торги з особливостями.                                   </w:t>
      </w:r>
    </w:p>
    <w:p>
      <w:pPr>
        <w:pStyle w:val="Style16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lang w:val="uk-UA"/>
        </w:rPr>
        <w:t xml:space="preserve">Ідентифікатор процедури закупівлі: </w:t>
      </w:r>
      <w:r>
        <w:rPr>
          <w:rFonts w:ascii="Times New Roman" w:hAnsi="Times New Roman"/>
          <w:b/>
          <w:bCs/>
          <w:color w:val="auto"/>
          <w:u w:val="single"/>
          <w:lang w:val="uk-UA"/>
        </w:rPr>
        <w:t xml:space="preserve"> </w:t>
      </w:r>
      <w:hyperlink r:id="rId2" w:tgtFrame="_blank">
        <w:r>
          <w:rPr>
            <w:rStyle w:val="Style14"/>
            <w:rFonts w:ascii="Times New Roman" w:hAnsi="Times New Roman"/>
            <w:b/>
            <w:bCs/>
            <w:color w:val="auto"/>
            <w:lang w:val="uk-UA"/>
          </w:rPr>
          <w:t>UA-2025-10-14-015122-a</w:t>
        </w:r>
      </w:hyperlink>
      <w:r>
        <w:rPr>
          <w:rFonts w:ascii="Times New Roman" w:hAnsi="Times New Roman"/>
          <w:b/>
          <w:bCs/>
          <w:color w:val="auto"/>
          <w:u w:val="single"/>
          <w:lang w:val="uk-UA"/>
        </w:rPr>
        <w:t xml:space="preserve"> 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auto"/>
          <w:u w:val="single"/>
        </w:rPr>
      </w:pPr>
      <w:r>
        <w:rPr>
          <w:rFonts w:ascii="Times New Roman" w:hAnsi="Times New Roman"/>
          <w:color w:val="auto"/>
          <w:u w:val="single"/>
        </w:rPr>
      </w:r>
    </w:p>
    <w:p>
      <w:pPr>
        <w:pStyle w:val="Style16"/>
        <w:spacing w:lineRule="auto" w:line="240" w:before="0" w:after="0"/>
        <w:jc w:val="both"/>
        <w:rPr>
          <w:color w:val="auto"/>
        </w:rPr>
      </w:pPr>
      <w:r>
        <w:rPr>
          <w:rFonts w:ascii="Times New Roman" w:hAnsi="Times New Roman"/>
          <w:b/>
          <w:bCs/>
          <w:color w:val="auto"/>
          <w:lang w:val="uk-UA"/>
        </w:rPr>
        <w:tab/>
        <w:t>4</w:t>
      </w:r>
      <w:r>
        <w:rPr>
          <w:rFonts w:ascii="Times New Roman" w:hAnsi="Times New Roman"/>
          <w:b/>
          <w:bCs/>
          <w:color w:val="auto"/>
        </w:rPr>
        <w:t>.</w:t>
      </w:r>
      <w:r>
        <w:rPr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</w:rPr>
        <w:t>Обґрунтування технічних та якісних характеристик предмета закупівлі: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highlight w:val="yellow"/>
          <w:lang w:val="uk-UA" w:eastAsia="ru-RU"/>
        </w:rPr>
      </w:pPr>
      <w:r>
        <w:rPr>
          <w:rFonts w:eastAsia="Times New Roman" w:cs="Times New Roman" w:ascii="Times New Roman" w:hAnsi="Times New Roman"/>
          <w:color w:val="auto"/>
          <w:lang w:val="uk-UA" w:eastAsia="ru-RU"/>
        </w:rPr>
        <w:t xml:space="preserve">Технічні та якісні характеристики предмета закупівлі визначені відповідно до потреб Замовника у відповідності з положеннями </w:t>
      </w:r>
      <w:r>
        <w:rPr>
          <w:rFonts w:cs="Times New Roman" w:ascii="Times New Roman" w:hAnsi="Times New Roman"/>
          <w:color w:val="auto"/>
          <w:lang w:val="uk-UA"/>
        </w:rPr>
        <w:t xml:space="preserve">Кошторисних норм України «Настанова з визначення вартості будівництва», затверджених наказом Міністерства розвитку громад та територій України № 281 «Про затвердження кошторисних норм України у будівництві» від 01.11.2021 р. </w:t>
      </w:r>
      <w:r>
        <w:rPr>
          <w:rFonts w:eastAsia="Times New Roman" w:cs="Times New Roman" w:ascii="Times New Roman" w:hAnsi="Times New Roman"/>
          <w:color w:val="auto"/>
          <w:lang w:val="uk-UA" w:eastAsia="ru-RU"/>
        </w:rPr>
        <w:t>Вид та перелік робіт відповідно до розробленої та затвердженої проєктно-кошторисної документації</w:t>
      </w:r>
      <w:r>
        <w:rPr>
          <w:rFonts w:eastAsia="Times New Roman" w:cs="Times New Roman" w:ascii="Times New Roman" w:hAnsi="Times New Roman"/>
          <w:color w:val="auto"/>
          <w:lang w:val="ru-UA" w:eastAsia="ru-RU"/>
        </w:rPr>
        <w:t xml:space="preserve"> зазначено у тендерн</w:t>
      </w:r>
      <w:r>
        <w:rPr>
          <w:rFonts w:eastAsia="Times New Roman" w:cs="Times New Roman" w:ascii="Times New Roman" w:hAnsi="Times New Roman"/>
          <w:color w:val="auto"/>
          <w:lang w:val="uk-UA" w:eastAsia="ru-RU"/>
        </w:rPr>
        <w:t>і</w:t>
      </w:r>
      <w:r>
        <w:rPr>
          <w:rFonts w:eastAsia="Times New Roman" w:cs="Times New Roman" w:ascii="Times New Roman" w:hAnsi="Times New Roman"/>
          <w:color w:val="auto"/>
          <w:lang w:val="ru-UA" w:eastAsia="ru-RU"/>
        </w:rPr>
        <w:t>й документац</w:t>
      </w:r>
      <w:r>
        <w:rPr>
          <w:rFonts w:eastAsia="Times New Roman" w:cs="Times New Roman" w:ascii="Times New Roman" w:hAnsi="Times New Roman"/>
          <w:color w:val="auto"/>
          <w:lang w:val="uk-UA" w:eastAsia="ru-RU"/>
        </w:rPr>
        <w:t>ії</w:t>
      </w:r>
      <w:r>
        <w:rPr>
          <w:rFonts w:eastAsia="Times New Roman" w:cs="Times New Roman" w:ascii="Times New Roman" w:hAnsi="Times New Roman"/>
          <w:color w:val="auto"/>
          <w:lang w:val="ru-UA"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auto"/>
          <w:lang w:val="uk-UA"/>
        </w:rPr>
      </w:pPr>
      <w:r>
        <w:rPr>
          <w:rFonts w:eastAsia="Times New Roman" w:cs="Times New Roman" w:ascii="Times New Roman" w:hAnsi="Times New Roman"/>
          <w:color w:val="auto"/>
          <w:lang w:val="uk-U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333333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uk-UA"/>
        </w:rPr>
        <w:tab/>
        <w:t>5. Обгрунтування розміру бюджетного призначення:</w:t>
      </w:r>
      <w:r>
        <w:rPr>
          <w:rFonts w:eastAsia="Times New Roman" w:cs="Times New Roman" w:ascii="Times New Roman" w:hAnsi="Times New Roman"/>
          <w:color w:val="auto"/>
          <w:lang w:val="uk-UA"/>
        </w:rPr>
        <w:t xml:space="preserve">                                                                        </w:t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lang w:val="uk-UA"/>
        </w:rPr>
        <w:t>Кошти бюджету Харківської міської територіальної громади, КТПКВ 1014082 “Інші заходи в галузі культури і мистецтва”. Рішення 42 сесії Харківської міської ради 8 скликання від 07.08.2025 № 869/25 «Про внесення змін до рішення 33 сесії Харківської міської ради 8 скликання від 03.12.2024 № 682/24 «Про бюджет Харківської міської територіальної громади на 2025 рік»</w:t>
      </w:r>
      <w:r>
        <w:rPr>
          <w:rFonts w:eastAsia="Times New Roman" w:cs="Times New Roman" w:ascii="Times New Roman" w:hAnsi="Times New Roman"/>
          <w:b/>
          <w:color w:val="auto"/>
          <w:lang w:val="uk-UA"/>
        </w:rPr>
        <w:t xml:space="preserve"> .</w:t>
      </w:r>
    </w:p>
    <w:p>
      <w:pPr>
        <w:pStyle w:val="Normal"/>
        <w:jc w:val="both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</w:r>
    </w:p>
    <w:p>
      <w:pPr>
        <w:pStyle w:val="Style16"/>
        <w:spacing w:lineRule="auto" w:line="336" w:before="0" w:after="0"/>
        <w:jc w:val="both"/>
        <w:rPr>
          <w:color w:val="auto"/>
        </w:rPr>
      </w:pPr>
      <w:r>
        <w:rPr>
          <w:rFonts w:ascii="Times New Roman" w:hAnsi="Times New Roman"/>
          <w:b/>
          <w:bCs/>
          <w:color w:val="auto"/>
          <w:lang w:val="uk-UA"/>
        </w:rPr>
        <w:tab/>
      </w:r>
      <w:r>
        <w:rPr>
          <w:rFonts w:ascii="Times New Roman" w:hAnsi="Times New Roman"/>
          <w:b/>
          <w:bCs/>
          <w:color w:val="auto"/>
          <w:lang w:val="uk-UA"/>
        </w:rPr>
        <w:t>6. Очікувана вартість предмета закупівлі:</w:t>
      </w:r>
      <w:r>
        <w:rPr>
          <w:rFonts w:ascii="Times New Roman" w:hAnsi="Times New Roman"/>
          <w:color w:val="auto"/>
          <w:lang w:val="uk-UA"/>
        </w:rPr>
        <w:t xml:space="preserve"> 1 668 249,60 грн  </w:t>
      </w:r>
      <w:r>
        <w:rPr>
          <w:rFonts w:ascii="Times New Roman" w:hAnsi="Times New Roman"/>
          <w:color w:val="auto"/>
          <w:lang w:val="uk-UA"/>
        </w:rPr>
        <w:t xml:space="preserve">з ПДВ. </w:t>
      </w:r>
    </w:p>
    <w:p>
      <w:pPr>
        <w:pStyle w:val="Style16"/>
        <w:spacing w:lineRule="auto" w:line="240" w:before="0" w:after="0"/>
        <w:jc w:val="both"/>
        <w:rPr>
          <w:color w:val="auto"/>
        </w:rPr>
      </w:pPr>
      <w:r>
        <w:rPr>
          <w:rFonts w:ascii="Times New Roman" w:hAnsi="Times New Roman"/>
          <w:b/>
          <w:bCs/>
          <w:color w:val="auto"/>
          <w:lang w:val="uk-UA"/>
        </w:rPr>
        <w:tab/>
        <w:t>7. Обґрунтування очікуваної вартості предмета закупівлі:</w:t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eastAsia="Times New Roman" w:ascii="Times New Roman" w:hAnsi="Times New Roman"/>
          <w:color w:val="auto"/>
          <w:lang w:val="uk-UA" w:eastAsia="ru-RU"/>
        </w:rPr>
        <w:t xml:space="preserve">Очікувана вартість робіт з капітального ремонту визначається відповідно до </w:t>
      </w:r>
      <w:r>
        <w:rPr>
          <w:rFonts w:cs="Times New Roman" w:ascii="Times New Roman" w:hAnsi="Times New Roman"/>
          <w:color w:val="auto"/>
          <w:lang w:val="uk-UA"/>
        </w:rPr>
        <w:t>пункту 4 розділу ІІІ</w:t>
      </w:r>
      <w:r>
        <w:rPr>
          <w:rFonts w:eastAsia="Times New Roman" w:ascii="Times New Roman" w:hAnsi="Times New Roman"/>
          <w:color w:val="auto"/>
          <w:lang w:val="uk-UA" w:eastAsia="ru-RU"/>
        </w:rPr>
        <w:t xml:space="preserve">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 № 275 «Про затвердження примірної методики визначення очікуваної вартості предмета закупівлі»</w:t>
      </w:r>
      <w:r>
        <w:rPr>
          <w:rFonts w:eastAsia="Times New Roman" w:ascii="Times New Roman" w:hAnsi="Times New Roman"/>
          <w:color w:val="auto"/>
          <w:lang w:eastAsia="ru-RU"/>
        </w:rPr>
        <w:t xml:space="preserve">  (далі – Методика), </w:t>
      </w:r>
      <w:r>
        <w:rPr>
          <w:rFonts w:eastAsia="Times New Roman" w:ascii="Times New Roman" w:hAnsi="Times New Roman"/>
          <w:color w:val="auto"/>
          <w:lang w:val="uk-UA" w:eastAsia="ru-RU"/>
        </w:rPr>
        <w:t xml:space="preserve">який встановлює порядок визначення замовником очікуваної вартості предмета закупівлі товарів, робіт там послуг, закупівля яких здійснюється відповідно до положень Закону України «Про публічні закупівлі». </w:t>
      </w:r>
    </w:p>
    <w:p>
      <w:pPr>
        <w:pStyle w:val="Normal"/>
        <w:spacing w:lineRule="auto" w:line="276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lang w:val="uk-UA"/>
        </w:rPr>
        <w:t xml:space="preserve">Очікувана вартість предмета закупівлі робіт була визначена відповідно до розробленої та затвердженої проектної документації, яка пройшла експертизу (експертна організація - </w:t>
      </w:r>
      <w:r>
        <w:rPr>
          <w:rFonts w:ascii="Times New Roman" w:hAnsi="Times New Roman"/>
          <w:color w:val="auto"/>
          <w:lang w:val="uk-UA"/>
        </w:rPr>
        <w:t xml:space="preserve"> Філієя ДП “Укрдержбудекпертиза” у Харківські області). За результатами експертизи отримано Експертний звіт (прозитивний) щодо розгляду кошторисної частини проектної документації за робочим проєктом</w:t>
      </w:r>
      <w:bookmarkStart w:id="0" w:name="_GoBack"/>
      <w:bookmarkEnd w:id="0"/>
      <w:r>
        <w:rPr>
          <w:rFonts w:ascii="Times New Roman" w:hAnsi="Times New Roman"/>
          <w:color w:val="auto"/>
          <w:u w:val="none"/>
          <w:lang w:val="uk-U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olor w:val="auto"/>
          <w:sz w:val="26"/>
          <w:szCs w:val="26"/>
          <w:u w:val="none"/>
          <w:lang w:val="uk-UA" w:eastAsia="en-US" w:bidi="ar-SA"/>
        </w:rPr>
        <w:t>№ 21-0942/01-25</w:t>
      </w:r>
      <w:r>
        <w:rPr>
          <w:rFonts w:ascii="Times New Roman" w:hAnsi="Times New Roman"/>
          <w:color w:val="auto"/>
          <w:u w:val="none"/>
          <w:lang w:val="uk-U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olor w:val="auto"/>
          <w:sz w:val="26"/>
          <w:szCs w:val="26"/>
          <w:u w:val="none"/>
          <w:lang w:val="uk-UA" w:eastAsia="en-US" w:bidi="ar-SA"/>
        </w:rPr>
        <w:t>від 03.10.2025 р.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b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</w:r>
    </w:p>
    <w:p>
      <w:pPr>
        <w:pStyle w:val="Style16"/>
        <w:spacing w:lineRule="auto" w:line="336" w:before="0" w:after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  <w:effect w:val="none"/>
      <w:lang w:val="uk-UA"/>
    </w:rPr>
  </w:style>
  <w:style w:type="character" w:styleId="ListLabel2" w:customStyle="1">
    <w:name w:val="ListLabel 2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highlight w:val="white"/>
      <w:u w:val="none"/>
      <w:effect w:val="none"/>
      <w:lang w:val="uk-UA"/>
    </w:rPr>
  </w:style>
  <w:style w:type="character" w:styleId="Docdata" w:customStyle="1">
    <w:name w:val="docdata"/>
    <w:basedOn w:val="DefaultParagraphFont"/>
    <w:qFormat/>
    <w:rPr/>
  </w:style>
  <w:style w:type="character" w:styleId="ListLabel3" w:customStyle="1">
    <w:name w:val="ListLabel 3"/>
    <w:qFormat/>
    <w:rPr>
      <w:rFonts w:ascii="Times New Roman" w:hAnsi="Times New Roman"/>
      <w:b/>
      <w:bCs/>
      <w:i w:val="false"/>
      <w:caps w:val="false"/>
      <w:smallCaps w:val="false"/>
      <w:color w:val="00000A"/>
      <w:spacing w:val="0"/>
      <w:sz w:val="24"/>
      <w:szCs w:val="24"/>
      <w:u w:val="single"/>
      <w:lang w:val="uk-UA"/>
    </w:rPr>
  </w:style>
  <w:style w:type="character" w:styleId="ListLabel4">
    <w:name w:val="ListLabel 4"/>
    <w:qFormat/>
    <w:rPr>
      <w:rFonts w:ascii="Times New Roman" w:hAnsi="Times New Roman"/>
      <w:b/>
      <w:bCs/>
      <w:color w:val="00000A"/>
      <w:lang w:val="uk-UA"/>
    </w:rPr>
  </w:style>
  <w:style w:type="character" w:styleId="ListLabel5">
    <w:name w:val="ListLabel 5"/>
    <w:qFormat/>
    <w:rPr>
      <w:rFonts w:ascii="Times New Roman" w:hAnsi="Times New Roman"/>
      <w:b/>
      <w:bCs/>
      <w:color w:val="00000A"/>
      <w:lang w:val="uk-U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99" w:after="0"/>
      <w:ind w:left="104" w:hanging="0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zorro.gov.ua/tender/UA-2025-10-14-015122-a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LibreOffice/6.0.3.2$Windows_X86_64 LibreOffice_project/8f48d515416608e3a835360314dac7e47fd0b821</Application>
  <Pages>2</Pages>
  <Words>439</Words>
  <Characters>3124</Characters>
  <CharactersWithSpaces>3804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2024-11-14T12:58:00Z</dcterms:created>
  <dc:creator/>
  <dc:description/>
  <dc:language>ru-RU</dc:language>
  <cp:lastModifiedBy/>
  <cp:lastPrinted>2024-11-14T14:04:00Z</cp:lastPrinted>
  <dcterms:modified xsi:type="dcterms:W3CDTF">2025-10-16T12:29:15Z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